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4" w:rsidRDefault="002C72A4" w:rsidP="002C72A4">
      <w:pPr>
        <w:pStyle w:val="1"/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C72A4" w:rsidRDefault="002C72A4" w:rsidP="002C72A4">
      <w:pPr>
        <w:widowControl w:val="0"/>
        <w:autoSpaceDE w:val="0"/>
        <w:ind w:right="200"/>
        <w:jc w:val="center"/>
      </w:pP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відділу земельних відносин </w:t>
      </w:r>
      <w:proofErr w:type="spellStart"/>
      <w:r>
        <w:rPr>
          <w:b/>
          <w:color w:val="000000"/>
          <w:sz w:val="28"/>
          <w:szCs w:val="28"/>
        </w:rPr>
        <w:t>викон</w:t>
      </w:r>
      <w:r>
        <w:rPr>
          <w:b/>
          <w:color w:val="000000"/>
          <w:sz w:val="28"/>
          <w:szCs w:val="28"/>
          <w:lang w:val="uk-UA"/>
        </w:rPr>
        <w:t>авчого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комітету</w:t>
      </w:r>
    </w:p>
    <w:p w:rsidR="002C72A4" w:rsidRDefault="002C72A4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 за </w:t>
      </w:r>
      <w:r w:rsidR="000C3A0B">
        <w:rPr>
          <w:b/>
          <w:color w:val="000000"/>
          <w:sz w:val="28"/>
          <w:szCs w:val="28"/>
          <w:lang w:val="uk-UA"/>
        </w:rPr>
        <w:t>червень</w:t>
      </w:r>
      <w:r>
        <w:rPr>
          <w:b/>
          <w:color w:val="000000"/>
          <w:sz w:val="28"/>
          <w:szCs w:val="28"/>
          <w:lang w:val="uk-UA"/>
        </w:rPr>
        <w:t xml:space="preserve"> 201</w:t>
      </w:r>
      <w:r w:rsidR="004D4395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Default="002C72A4" w:rsidP="003D2BF3">
      <w:pPr>
        <w:widowControl w:val="0"/>
        <w:autoSpaceDE w:val="0"/>
        <w:ind w:firstLine="384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Підготовлено та подано на розгляд пленарного засідання Ніжинської міської ради 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C3A0B">
        <w:rPr>
          <w:b/>
          <w:bCs/>
          <w:color w:val="000000"/>
          <w:sz w:val="28"/>
          <w:szCs w:val="28"/>
          <w:lang w:val="uk-UA"/>
        </w:rPr>
        <w:t>15</w:t>
      </w:r>
      <w:r w:rsidR="00617222">
        <w:rPr>
          <w:b/>
          <w:bCs/>
          <w:color w:val="000000"/>
          <w:sz w:val="28"/>
          <w:szCs w:val="28"/>
          <w:lang w:val="uk-UA"/>
        </w:rPr>
        <w:t xml:space="preserve"> проектів рішень на тридцять </w:t>
      </w:r>
      <w:proofErr w:type="spellStart"/>
      <w:r w:rsidR="000C3A0B">
        <w:rPr>
          <w:b/>
          <w:bCs/>
          <w:color w:val="000000"/>
          <w:sz w:val="28"/>
          <w:szCs w:val="28"/>
          <w:lang w:val="uk-UA"/>
        </w:rPr>
        <w:t>девʹяту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сесію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скликання:</w:t>
      </w:r>
    </w:p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в Паспорт міської програми </w:t>
      </w:r>
      <w:r w:rsidRPr="000C3A0B">
        <w:rPr>
          <w:rFonts w:ascii="Times New Roman" w:hAnsi="Times New Roman" w:cs="Times New Roman"/>
          <w:bCs/>
          <w:sz w:val="28"/>
          <w:szCs w:val="28"/>
          <w:lang w:val="uk-UA"/>
        </w:rPr>
        <w:t>реалізації повноважень міської ради у галузі земельних відносин на 2018 рік</w:t>
      </w:r>
      <w:r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 (Додаток 16) до рішення Ніжинської міської ради  № 5-34/2017від «21» грудня 2017 р. «Про затвердження бюджетних програм місцевого значення на 2018 рік»</w:t>
      </w:r>
      <w:r w:rsidR="003D2BF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bookmarkStart w:id="0" w:name="_Hlk501033838"/>
      <w:r w:rsidRPr="000C3A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відсоткового розміру авансового внеску вартості земельних ділянок за нормативною грошовою оцінкою</w:t>
      </w:r>
      <w:r w:rsidR="003D2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bookmarkEnd w:id="0"/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3A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</w:t>
      </w:r>
      <w:r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права користування земельними ділянками, </w:t>
      </w:r>
      <w:r w:rsidRPr="000C3A0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зміни в рішення міської ради;</w:t>
      </w:r>
    </w:p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приватну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3A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щодо відведення земельної ділянки,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A0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комітету;</w:t>
      </w:r>
    </w:p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C3A0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приватну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A0B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0C3A0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C3A0B">
        <w:rPr>
          <w:rFonts w:ascii="Times New Roman" w:hAnsi="Times New Roman" w:cs="Times New Roman"/>
          <w:sz w:val="28"/>
          <w:szCs w:val="28"/>
          <w:lang w:val="uk-UA" w:eastAsia="ru-RU"/>
        </w:rPr>
        <w:t>Про включення в перелік земельних ділянок для продажу права оренди на земельних торгах окремими лотами;</w:t>
      </w:r>
    </w:p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C3A0B">
        <w:rPr>
          <w:rFonts w:ascii="Times New Roman" w:hAnsi="Times New Roman" w:cs="Times New Roman"/>
          <w:sz w:val="28"/>
          <w:szCs w:val="28"/>
          <w:lang w:val="uk-UA" w:eastAsia="ru-RU"/>
        </w:rPr>
        <w:t>Про надання дозволу на виготовлення проекту землеустрою щодо встановлення прибережної захисної смуги річки Остер;</w:t>
      </w:r>
    </w:p>
    <w:p w:rsidR="000C3A0B" w:rsidRPr="00D960AD" w:rsidRDefault="003D2BF3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A0B"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технічної документації, надання земельних ділянок суб’єктам господарювання </w:t>
      </w:r>
      <w:r w:rsidR="000C3A0B" w:rsidRPr="00D960AD">
        <w:rPr>
          <w:rFonts w:ascii="Times New Roman" w:hAnsi="Times New Roman" w:cs="Times New Roman"/>
          <w:sz w:val="28"/>
          <w:szCs w:val="28"/>
          <w:lang w:val="uk-UA"/>
        </w:rPr>
        <w:t>фізичним особам</w:t>
      </w:r>
      <w:r w:rsidRPr="00D960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3A0B" w:rsidRPr="00D960AD" w:rsidRDefault="003D2BF3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A0B"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="000C3A0B" w:rsidRPr="00D960AD">
        <w:rPr>
          <w:rFonts w:ascii="Times New Roman" w:hAnsi="Times New Roman" w:cs="Times New Roman"/>
          <w:sz w:val="28"/>
          <w:szCs w:val="28"/>
          <w:lang w:val="uk-UA"/>
        </w:rPr>
        <w:t>фізичним особам</w:t>
      </w:r>
      <w:r w:rsidRPr="00D960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3A0B" w:rsidRPr="00D960AD" w:rsidRDefault="003D2BF3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A0B" w:rsidRPr="000C3A0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0B" w:rsidRPr="000C3A0B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0C3A0B" w:rsidRPr="000C3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A0B" w:rsidRPr="00D960AD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="000C3A0B" w:rsidRPr="00D960AD">
        <w:rPr>
          <w:rFonts w:ascii="Times New Roman" w:hAnsi="Times New Roman" w:cs="Times New Roman"/>
          <w:sz w:val="28"/>
          <w:szCs w:val="28"/>
        </w:rPr>
        <w:t xml:space="preserve"> особам</w:t>
      </w:r>
      <w:r w:rsidRPr="00D960A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3A0B" w:rsidRPr="000C3A0B" w:rsidRDefault="003D2BF3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A0B"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="000C3A0B" w:rsidRPr="00D960AD">
        <w:rPr>
          <w:rFonts w:ascii="Times New Roman" w:hAnsi="Times New Roman" w:cs="Times New Roman"/>
          <w:sz w:val="28"/>
          <w:szCs w:val="28"/>
          <w:lang w:val="uk-UA"/>
        </w:rPr>
        <w:t>юридичним особам;</w:t>
      </w:r>
    </w:p>
    <w:p w:rsidR="000C3A0B" w:rsidRPr="000C3A0B" w:rsidRDefault="000C3A0B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A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 надання дозволу Товариству з обмеженою відповідальністю « </w:t>
      </w:r>
      <w:proofErr w:type="spellStart"/>
      <w:r w:rsidRPr="000C3A0B">
        <w:rPr>
          <w:rFonts w:ascii="Times New Roman" w:hAnsi="Times New Roman" w:cs="Times New Roman"/>
          <w:sz w:val="28"/>
          <w:szCs w:val="28"/>
          <w:lang w:val="uk-UA"/>
        </w:rPr>
        <w:t>Весмар</w:t>
      </w:r>
      <w:proofErr w:type="spellEnd"/>
      <w:r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» на реструктуризацію заборгованої суми збитків за користування земельною ділянкою за </w:t>
      </w:r>
      <w:proofErr w:type="spellStart"/>
      <w:r w:rsidRPr="000C3A0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: м. Ніжин вул. </w:t>
      </w:r>
      <w:proofErr w:type="spellStart"/>
      <w:r w:rsidRPr="000C3A0B">
        <w:rPr>
          <w:rFonts w:ascii="Times New Roman" w:hAnsi="Times New Roman" w:cs="Times New Roman"/>
          <w:sz w:val="28"/>
          <w:szCs w:val="28"/>
          <w:lang w:val="uk-UA"/>
        </w:rPr>
        <w:t>Носівський</w:t>
      </w:r>
      <w:proofErr w:type="spellEnd"/>
      <w:r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 шлях,</w:t>
      </w:r>
      <w:r w:rsidR="003D2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A0B">
        <w:rPr>
          <w:rFonts w:ascii="Times New Roman" w:hAnsi="Times New Roman" w:cs="Times New Roman"/>
          <w:sz w:val="28"/>
          <w:szCs w:val="28"/>
          <w:lang w:val="uk-UA"/>
        </w:rPr>
        <w:t>31, площею 0,6925 га  без правовстановлюючих документів</w:t>
      </w:r>
      <w:r w:rsidR="003D2BF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3A0B" w:rsidRPr="00D960AD" w:rsidRDefault="003D2BF3" w:rsidP="003D2BF3">
      <w:pPr>
        <w:pStyle w:val="a9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3A0B" w:rsidRPr="000C3A0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в рішення міської ради, надання дозволів на виготовлення проектів землеустрою щодо відведення земельних ділянок, надання земельних ділянок </w:t>
      </w:r>
      <w:r w:rsidR="000C3A0B" w:rsidRPr="00D960AD">
        <w:rPr>
          <w:rFonts w:ascii="Times New Roman" w:hAnsi="Times New Roman" w:cs="Times New Roman"/>
          <w:sz w:val="28"/>
          <w:szCs w:val="28"/>
          <w:lang w:val="uk-UA"/>
        </w:rPr>
        <w:t>юридичним особам</w:t>
      </w:r>
      <w:r w:rsidR="00D9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5DF9" w:rsidRPr="007577F4" w:rsidRDefault="00317D27" w:rsidP="003D2BF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C32B71" w:rsidRPr="00D80FCC" w:rsidRDefault="00C32B71" w:rsidP="003D2BF3">
      <w:pPr>
        <w:ind w:firstLine="708"/>
        <w:jc w:val="both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Посадовими особами відділу земельних відносин було 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підготовлено </w:t>
      </w:r>
      <w:r w:rsidR="000C3A0B">
        <w:rPr>
          <w:b/>
          <w:bCs/>
          <w:color w:val="000000"/>
          <w:sz w:val="28"/>
          <w:szCs w:val="28"/>
          <w:u w:val="single"/>
          <w:lang w:val="uk-UA"/>
        </w:rPr>
        <w:t>11</w:t>
      </w:r>
      <w:r w:rsidR="00D75DF9" w:rsidRPr="004D4395">
        <w:rPr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="00D75DF9" w:rsidRPr="00D80FCC">
        <w:rPr>
          <w:b/>
          <w:bCs/>
          <w:color w:val="000000"/>
          <w:sz w:val="28"/>
          <w:szCs w:val="28"/>
          <w:u w:val="single"/>
          <w:lang w:val="uk-UA"/>
        </w:rPr>
        <w:t>додаткових угод до дог</w:t>
      </w:r>
      <w:r w:rsidR="006D61B5" w:rsidRPr="00D80FCC">
        <w:rPr>
          <w:b/>
          <w:bCs/>
          <w:color w:val="000000"/>
          <w:sz w:val="28"/>
          <w:szCs w:val="28"/>
          <w:u w:val="single"/>
          <w:lang w:val="uk-UA"/>
        </w:rPr>
        <w:t xml:space="preserve">оворів оренди земельних ділянок та 2 </w:t>
      </w:r>
      <w:r w:rsidR="00D80FCC" w:rsidRPr="00D80FCC">
        <w:rPr>
          <w:b/>
          <w:sz w:val="28"/>
          <w:szCs w:val="28"/>
          <w:u w:val="single"/>
          <w:lang w:val="uk-UA"/>
        </w:rPr>
        <w:t>у</w:t>
      </w:r>
      <w:r w:rsidR="006D61B5" w:rsidRPr="00D80FCC">
        <w:rPr>
          <w:b/>
          <w:sz w:val="28"/>
          <w:szCs w:val="28"/>
          <w:u w:val="single"/>
          <w:lang w:val="uk-UA"/>
        </w:rPr>
        <w:t>год</w:t>
      </w:r>
      <w:r w:rsidR="00D80FCC" w:rsidRPr="00D80FCC">
        <w:rPr>
          <w:b/>
          <w:sz w:val="28"/>
          <w:szCs w:val="28"/>
          <w:u w:val="single"/>
          <w:lang w:val="uk-UA"/>
        </w:rPr>
        <w:t>и</w:t>
      </w:r>
      <w:r w:rsidR="006D61B5" w:rsidRPr="00D80FCC">
        <w:rPr>
          <w:b/>
          <w:sz w:val="28"/>
          <w:szCs w:val="28"/>
          <w:u w:val="single"/>
          <w:lang w:val="uk-UA"/>
        </w:rPr>
        <w:t xml:space="preserve"> про дострокове розірвання </w:t>
      </w:r>
      <w:r w:rsidR="006D61B5" w:rsidRPr="00D80FCC">
        <w:rPr>
          <w:sz w:val="25"/>
          <w:szCs w:val="25"/>
          <w:u w:val="single"/>
          <w:lang w:val="uk-UA"/>
        </w:rPr>
        <w:t xml:space="preserve"> </w:t>
      </w:r>
      <w:r w:rsidR="006D61B5" w:rsidRPr="00D80FCC">
        <w:rPr>
          <w:b/>
          <w:sz w:val="28"/>
          <w:szCs w:val="28"/>
          <w:u w:val="single"/>
          <w:lang w:val="uk-UA"/>
        </w:rPr>
        <w:t>договору оренди</w:t>
      </w:r>
      <w:r w:rsidR="00D80FCC" w:rsidRPr="00D80FCC">
        <w:rPr>
          <w:b/>
          <w:sz w:val="28"/>
          <w:szCs w:val="28"/>
          <w:u w:val="single"/>
          <w:lang w:val="uk-UA"/>
        </w:rPr>
        <w:t>.</w:t>
      </w:r>
    </w:p>
    <w:p w:rsidR="00D75DF9" w:rsidRDefault="00D75DF9" w:rsidP="003D2BF3">
      <w:pPr>
        <w:widowControl w:val="0"/>
        <w:ind w:firstLine="709"/>
        <w:jc w:val="both"/>
      </w:pPr>
      <w:r w:rsidRPr="00C32B71">
        <w:rPr>
          <w:b/>
          <w:sz w:val="28"/>
          <w:szCs w:val="28"/>
          <w:lang w:val="uk-UA"/>
        </w:rPr>
        <w:t xml:space="preserve">Здійснено перевірку </w:t>
      </w:r>
      <w:r w:rsidR="000C3A0B">
        <w:rPr>
          <w:b/>
          <w:sz w:val="28"/>
          <w:szCs w:val="28"/>
          <w:lang w:val="uk-UA"/>
        </w:rPr>
        <w:t>5</w:t>
      </w:r>
      <w:r w:rsidRPr="00C32B71">
        <w:rPr>
          <w:b/>
          <w:sz w:val="28"/>
          <w:szCs w:val="28"/>
          <w:lang w:val="uk-UA"/>
        </w:rPr>
        <w:t xml:space="preserve"> 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2C72A4" w:rsidRPr="00877DCB" w:rsidRDefault="00317D27" w:rsidP="003D2BF3">
      <w:pPr>
        <w:ind w:right="-1" w:firstLine="384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На виконання</w:t>
      </w:r>
      <w:r w:rsidR="002C72A4">
        <w:rPr>
          <w:color w:val="000000"/>
          <w:sz w:val="28"/>
          <w:szCs w:val="28"/>
          <w:lang w:val="uk-UA"/>
        </w:rPr>
        <w:t xml:space="preserve"> </w:t>
      </w:r>
      <w:r w:rsidR="002C72A4" w:rsidRPr="00317D27">
        <w:rPr>
          <w:color w:val="000000"/>
          <w:sz w:val="28"/>
          <w:szCs w:val="28"/>
          <w:lang w:val="uk-UA"/>
        </w:rPr>
        <w:t>лист</w:t>
      </w:r>
      <w:r w:rsidRPr="00317D27">
        <w:rPr>
          <w:color w:val="000000"/>
          <w:sz w:val="28"/>
          <w:szCs w:val="28"/>
          <w:lang w:val="uk-UA"/>
        </w:rPr>
        <w:t>а</w:t>
      </w:r>
      <w:r w:rsidR="002C72A4">
        <w:rPr>
          <w:color w:val="000000"/>
          <w:sz w:val="28"/>
          <w:szCs w:val="28"/>
          <w:lang w:val="uk-UA"/>
        </w:rPr>
        <w:t xml:space="preserve"> першого заступника</w:t>
      </w:r>
      <w:r w:rsidR="004D4395">
        <w:rPr>
          <w:lang w:val="uk-UA"/>
        </w:rPr>
        <w:t xml:space="preserve"> </w:t>
      </w:r>
      <w:r w:rsidR="002C72A4">
        <w:rPr>
          <w:color w:val="000000"/>
          <w:sz w:val="28"/>
          <w:szCs w:val="28"/>
          <w:lang w:val="uk-UA"/>
        </w:rPr>
        <w:t xml:space="preserve">голови Чернігівської облдержадміністрації </w:t>
      </w:r>
      <w:r w:rsidR="002C72A4">
        <w:rPr>
          <w:i/>
          <w:color w:val="000000"/>
          <w:sz w:val="28"/>
          <w:szCs w:val="28"/>
          <w:lang w:val="uk-UA"/>
        </w:rPr>
        <w:t>про забезпечення учасників антитерористичної операції (далі - учасники АТО) та сімей загиблих учасників антитерористичної операції земельними ділянками</w:t>
      </w:r>
      <w:r w:rsidR="002C72A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своєчасно </w:t>
      </w:r>
      <w:r w:rsidR="002C72A4">
        <w:rPr>
          <w:color w:val="000000"/>
          <w:sz w:val="28"/>
          <w:szCs w:val="28"/>
          <w:lang w:val="uk-UA"/>
        </w:rPr>
        <w:t>надан</w:t>
      </w:r>
      <w:r>
        <w:rPr>
          <w:color w:val="000000"/>
          <w:sz w:val="28"/>
          <w:szCs w:val="28"/>
          <w:lang w:val="uk-UA"/>
        </w:rPr>
        <w:t>о</w:t>
      </w:r>
      <w:r w:rsidR="002C72A4">
        <w:rPr>
          <w:color w:val="000000"/>
          <w:sz w:val="28"/>
          <w:szCs w:val="28"/>
          <w:lang w:val="uk-UA"/>
        </w:rPr>
        <w:t xml:space="preserve"> щомісячн</w:t>
      </w:r>
      <w:r>
        <w:rPr>
          <w:color w:val="000000"/>
          <w:sz w:val="28"/>
          <w:szCs w:val="28"/>
          <w:lang w:val="uk-UA"/>
        </w:rPr>
        <w:t>у</w:t>
      </w:r>
      <w:r w:rsidR="002C72A4">
        <w:rPr>
          <w:color w:val="000000"/>
          <w:sz w:val="28"/>
          <w:szCs w:val="28"/>
          <w:lang w:val="uk-UA"/>
        </w:rPr>
        <w:t xml:space="preserve"> інформаці</w:t>
      </w:r>
      <w:r>
        <w:rPr>
          <w:color w:val="000000"/>
          <w:sz w:val="28"/>
          <w:szCs w:val="28"/>
          <w:lang w:val="uk-UA"/>
        </w:rPr>
        <w:t>ю</w:t>
      </w:r>
      <w:r w:rsidR="002C72A4">
        <w:rPr>
          <w:color w:val="000000"/>
          <w:sz w:val="28"/>
          <w:szCs w:val="28"/>
          <w:lang w:val="uk-UA"/>
        </w:rPr>
        <w:t xml:space="preserve"> про подання учасникам</w:t>
      </w:r>
      <w:r w:rsidR="00D960AD">
        <w:rPr>
          <w:color w:val="000000"/>
          <w:sz w:val="28"/>
          <w:szCs w:val="28"/>
          <w:lang w:val="uk-UA"/>
        </w:rPr>
        <w:t>и</w:t>
      </w:r>
      <w:r w:rsidR="002C72A4">
        <w:rPr>
          <w:color w:val="000000"/>
          <w:sz w:val="28"/>
          <w:szCs w:val="28"/>
          <w:lang w:val="uk-UA"/>
        </w:rPr>
        <w:t xml:space="preserve"> АТО та </w:t>
      </w:r>
      <w:r>
        <w:rPr>
          <w:color w:val="000000"/>
          <w:sz w:val="28"/>
          <w:szCs w:val="28"/>
          <w:lang w:val="uk-UA"/>
        </w:rPr>
        <w:t xml:space="preserve">сім’ями </w:t>
      </w:r>
      <w:r w:rsidR="002C72A4">
        <w:rPr>
          <w:color w:val="000000"/>
          <w:sz w:val="28"/>
          <w:szCs w:val="28"/>
          <w:lang w:val="uk-UA"/>
        </w:rPr>
        <w:t>загиблих учасників АТО заяв про надання їм земельних ділянок.</w:t>
      </w:r>
    </w:p>
    <w:p w:rsidR="002C72A4" w:rsidRDefault="002C72A4" w:rsidP="003D2BF3">
      <w:pPr>
        <w:widowControl w:val="0"/>
        <w:autoSpaceDE w:val="0"/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земельних відносин </w:t>
      </w:r>
      <w:r>
        <w:rPr>
          <w:b/>
          <w:sz w:val="28"/>
          <w:szCs w:val="28"/>
          <w:lang w:val="uk-UA"/>
        </w:rPr>
        <w:t>щопонеділка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здійсню</w:t>
      </w:r>
      <w:r w:rsidR="00317D27">
        <w:rPr>
          <w:b/>
          <w:sz w:val="28"/>
          <w:szCs w:val="28"/>
          <w:lang w:val="uk-UA"/>
        </w:rPr>
        <w:t>ю</w:t>
      </w:r>
      <w:r>
        <w:rPr>
          <w:b/>
          <w:sz w:val="28"/>
          <w:szCs w:val="28"/>
          <w:lang w:val="uk-UA"/>
        </w:rPr>
        <w:t xml:space="preserve">ться </w:t>
      </w:r>
      <w:r>
        <w:rPr>
          <w:b/>
          <w:color w:val="000000"/>
          <w:sz w:val="28"/>
          <w:szCs w:val="28"/>
          <w:lang w:val="uk-UA"/>
        </w:rPr>
        <w:t xml:space="preserve">комісійні виїзди </w:t>
      </w:r>
      <w:r w:rsidR="00317D27">
        <w:rPr>
          <w:b/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обстеження земельних ділянок</w:t>
      </w:r>
      <w:r>
        <w:rPr>
          <w:color w:val="000000"/>
          <w:sz w:val="28"/>
          <w:szCs w:val="28"/>
          <w:lang w:val="uk-UA"/>
        </w:rPr>
        <w:t xml:space="preserve"> </w:t>
      </w:r>
      <w:r w:rsidR="00317D27">
        <w:rPr>
          <w:color w:val="000000"/>
          <w:sz w:val="28"/>
          <w:szCs w:val="28"/>
          <w:lang w:val="uk-UA"/>
        </w:rPr>
        <w:t>щодо</w:t>
      </w:r>
      <w:bookmarkStart w:id="1" w:name="_GoBack"/>
      <w:bookmarkEnd w:id="1"/>
      <w:r w:rsidR="00317D27">
        <w:rPr>
          <w:color w:val="000000"/>
          <w:sz w:val="28"/>
          <w:szCs w:val="28"/>
          <w:lang w:val="uk-UA"/>
        </w:rPr>
        <w:t xml:space="preserve"> яких готуються</w:t>
      </w:r>
      <w:r>
        <w:rPr>
          <w:color w:val="000000"/>
          <w:sz w:val="28"/>
          <w:szCs w:val="28"/>
          <w:lang w:val="uk-UA"/>
        </w:rPr>
        <w:t xml:space="preserve"> проекти рішень Ніжинської міської ради. </w:t>
      </w:r>
    </w:p>
    <w:p w:rsidR="002C72A4" w:rsidRPr="007E00BE" w:rsidRDefault="002C72A4" w:rsidP="003D2BF3">
      <w:pPr>
        <w:ind w:right="-1" w:firstLine="492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</w:t>
      </w:r>
      <w:r w:rsidR="000C3A0B">
        <w:rPr>
          <w:color w:val="000000"/>
          <w:sz w:val="28"/>
          <w:szCs w:val="28"/>
          <w:lang w:val="uk-UA"/>
        </w:rPr>
        <w:t>червні</w:t>
      </w:r>
      <w:r w:rsidR="004D43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201</w:t>
      </w:r>
      <w:r w:rsidR="004D4395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b/>
          <w:color w:val="000000"/>
          <w:sz w:val="28"/>
          <w:szCs w:val="28"/>
          <w:lang w:val="uk-UA"/>
        </w:rPr>
        <w:t xml:space="preserve">до відділу надійшло </w:t>
      </w:r>
      <w:r w:rsidR="000C3A0B">
        <w:rPr>
          <w:b/>
          <w:color w:val="000000"/>
          <w:sz w:val="28"/>
          <w:szCs w:val="28"/>
          <w:lang w:val="uk-UA"/>
        </w:rPr>
        <w:t>145</w:t>
      </w:r>
      <w:r>
        <w:rPr>
          <w:b/>
          <w:color w:val="000000"/>
          <w:sz w:val="28"/>
          <w:szCs w:val="28"/>
          <w:lang w:val="uk-UA"/>
        </w:rPr>
        <w:t xml:space="preserve"> звернень </w:t>
      </w:r>
      <w:r>
        <w:rPr>
          <w:color w:val="000000"/>
          <w:sz w:val="28"/>
          <w:szCs w:val="28"/>
          <w:lang w:val="uk-UA"/>
        </w:rPr>
        <w:t>від суб’єктів земельних відносин щодо забезпечення конституційних та законних прав громадян та юридичних осіб на землю. Звернення були опрацьовані, сформовані в проекти рішень міської ради та подані на розгляд</w:t>
      </w:r>
      <w:r>
        <w:rPr>
          <w:sz w:val="28"/>
          <w:szCs w:val="28"/>
          <w:lang w:val="uk-UA"/>
        </w:rPr>
        <w:t xml:space="preserve"> комісії з питань земельних відносин, архітектури, інвестиційного розвитку міста та децентралізації (голова комісії Деркач А.П.). </w:t>
      </w:r>
    </w:p>
    <w:p w:rsidR="002C72A4" w:rsidRDefault="002C72A4" w:rsidP="003D2BF3">
      <w:pPr>
        <w:ind w:right="-1" w:firstLine="492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Відділом земельних відносин в </w:t>
      </w:r>
      <w:r w:rsidR="00317D27">
        <w:rPr>
          <w:color w:val="000000"/>
          <w:sz w:val="28"/>
          <w:szCs w:val="28"/>
          <w:lang w:val="uk-UA"/>
        </w:rPr>
        <w:t xml:space="preserve">червні </w:t>
      </w:r>
      <w:r>
        <w:rPr>
          <w:color w:val="000000"/>
          <w:sz w:val="28"/>
          <w:szCs w:val="28"/>
          <w:lang w:val="uk-UA"/>
        </w:rPr>
        <w:t>поточного року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підготовлено запитів, інформацій та напра</w:t>
      </w:r>
      <w:r w:rsidR="007906CA">
        <w:rPr>
          <w:b/>
          <w:sz w:val="28"/>
          <w:szCs w:val="28"/>
          <w:lang w:val="uk-UA"/>
        </w:rPr>
        <w:t xml:space="preserve">влено відповідей заявникам – </w:t>
      </w:r>
      <w:r w:rsidR="000C3A0B">
        <w:rPr>
          <w:b/>
          <w:sz w:val="28"/>
          <w:szCs w:val="28"/>
          <w:lang w:val="uk-UA"/>
        </w:rPr>
        <w:t>113</w:t>
      </w:r>
      <w:r w:rsidR="00D80F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листів.</w:t>
      </w:r>
    </w:p>
    <w:p w:rsidR="004D4395" w:rsidRPr="00D86206" w:rsidRDefault="004D4395" w:rsidP="003D2BF3">
      <w:pPr>
        <w:pStyle w:val="21"/>
        <w:ind w:right="227" w:firstLine="0"/>
        <w:rPr>
          <w:b/>
          <w:i/>
          <w:lang w:val="uk-UA"/>
        </w:rPr>
      </w:pPr>
      <w:r w:rsidRPr="00D86206">
        <w:rPr>
          <w:bCs/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за </w:t>
      </w:r>
      <w:r w:rsidR="00D66425">
        <w:rPr>
          <w:b/>
          <w:i/>
          <w:sz w:val="28"/>
          <w:szCs w:val="28"/>
          <w:lang w:val="uk-UA"/>
        </w:rPr>
        <w:t>червень</w:t>
      </w:r>
      <w:r>
        <w:rPr>
          <w:b/>
          <w:i/>
          <w:sz w:val="28"/>
          <w:szCs w:val="28"/>
          <w:lang w:val="uk-UA"/>
        </w:rPr>
        <w:t xml:space="preserve"> 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D66425">
        <w:rPr>
          <w:b/>
          <w:i/>
          <w:sz w:val="28"/>
          <w:szCs w:val="28"/>
          <w:u w:val="single"/>
          <w:lang w:val="uk-UA"/>
        </w:rPr>
        <w:t>1 032 163,27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Pr="00D86206" w:rsidRDefault="004D4395" w:rsidP="003D2BF3">
      <w:pPr>
        <w:pStyle w:val="21"/>
        <w:ind w:right="227" w:firstLine="0"/>
        <w:rPr>
          <w:b/>
          <w:i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за </w:t>
      </w:r>
      <w:r>
        <w:rPr>
          <w:b/>
          <w:i/>
          <w:sz w:val="28"/>
          <w:szCs w:val="28"/>
          <w:lang w:val="uk-UA"/>
        </w:rPr>
        <w:t xml:space="preserve"> </w:t>
      </w:r>
      <w:r w:rsidR="00D66425">
        <w:rPr>
          <w:b/>
          <w:i/>
          <w:sz w:val="28"/>
          <w:szCs w:val="28"/>
          <w:lang w:val="uk-UA"/>
        </w:rPr>
        <w:t>червень</w:t>
      </w:r>
      <w:r w:rsidR="00D80FCC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2018</w:t>
      </w:r>
      <w:r w:rsidRPr="00D86206">
        <w:rPr>
          <w:b/>
          <w:i/>
          <w:sz w:val="28"/>
          <w:szCs w:val="28"/>
          <w:lang w:val="uk-UA"/>
        </w:rPr>
        <w:t xml:space="preserve"> року склала – </w:t>
      </w:r>
      <w:r w:rsidR="00D66425">
        <w:rPr>
          <w:b/>
          <w:i/>
          <w:sz w:val="28"/>
          <w:szCs w:val="28"/>
          <w:u w:val="single"/>
          <w:lang w:val="uk-UA"/>
        </w:rPr>
        <w:t>228 113,98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2C72A4" w:rsidRDefault="002C72A4" w:rsidP="003D2BF3">
      <w:pPr>
        <w:ind w:right="-1" w:firstLine="49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4D4395">
        <w:rPr>
          <w:b/>
          <w:sz w:val="28"/>
          <w:szCs w:val="28"/>
          <w:lang w:val="uk-UA"/>
        </w:rPr>
        <w:t>1</w:t>
      </w:r>
      <w:r w:rsidR="00D66425">
        <w:rPr>
          <w:b/>
          <w:sz w:val="28"/>
          <w:szCs w:val="28"/>
          <w:lang w:val="uk-UA"/>
        </w:rPr>
        <w:t>64</w:t>
      </w:r>
      <w:r w:rsidR="00D80F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4D4395" w:rsidRDefault="004D4395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</w:p>
    <w:p w:rsidR="00D75DF9" w:rsidRDefault="002C72A4" w:rsidP="00AF264C">
      <w:pPr>
        <w:widowControl w:val="0"/>
        <w:autoSpaceDE w:val="0"/>
        <w:ind w:firstLine="49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</w:t>
      </w:r>
    </w:p>
    <w:p w:rsidR="001C75E9" w:rsidRDefault="002C72A4" w:rsidP="00AF264C">
      <w:pPr>
        <w:widowControl w:val="0"/>
        <w:autoSpaceDE w:val="0"/>
        <w:ind w:firstLine="492"/>
        <w:jc w:val="both"/>
      </w:pPr>
      <w:r>
        <w:rPr>
          <w:color w:val="000000"/>
          <w:sz w:val="28"/>
          <w:szCs w:val="28"/>
          <w:lang w:val="uk-UA"/>
        </w:rPr>
        <w:t>відділу</w:t>
      </w:r>
      <w:r w:rsidR="00AF26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 w:rsidR="00D75DF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AF264C">
        <w:rPr>
          <w:sz w:val="28"/>
          <w:szCs w:val="28"/>
          <w:lang w:val="uk-UA"/>
        </w:rPr>
        <w:t xml:space="preserve">В.М. </w:t>
      </w:r>
      <w:proofErr w:type="spellStart"/>
      <w:r w:rsidR="00AF264C"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ab/>
        <w:t xml:space="preserve">                          </w:t>
      </w:r>
    </w:p>
    <w:sectPr w:rsidR="001C75E9" w:rsidSect="003D2BF3">
      <w:pgSz w:w="11906" w:h="16838"/>
      <w:pgMar w:top="993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350C8"/>
    <w:rsid w:val="000C3A0B"/>
    <w:rsid w:val="00100403"/>
    <w:rsid w:val="001C75E9"/>
    <w:rsid w:val="002C72A4"/>
    <w:rsid w:val="00317D27"/>
    <w:rsid w:val="0033651D"/>
    <w:rsid w:val="00366EFB"/>
    <w:rsid w:val="003B324D"/>
    <w:rsid w:val="003C7539"/>
    <w:rsid w:val="003D2BF3"/>
    <w:rsid w:val="003E15AD"/>
    <w:rsid w:val="004D4395"/>
    <w:rsid w:val="00617222"/>
    <w:rsid w:val="00635575"/>
    <w:rsid w:val="006D61B5"/>
    <w:rsid w:val="007021FC"/>
    <w:rsid w:val="007577F4"/>
    <w:rsid w:val="007906CA"/>
    <w:rsid w:val="00877DCB"/>
    <w:rsid w:val="008815DA"/>
    <w:rsid w:val="00882E96"/>
    <w:rsid w:val="008D66E4"/>
    <w:rsid w:val="009C1DDE"/>
    <w:rsid w:val="00A6626E"/>
    <w:rsid w:val="00AF264C"/>
    <w:rsid w:val="00C32B71"/>
    <w:rsid w:val="00CE13DF"/>
    <w:rsid w:val="00D66425"/>
    <w:rsid w:val="00D75DF9"/>
    <w:rsid w:val="00D80FCC"/>
    <w:rsid w:val="00D960AD"/>
    <w:rsid w:val="00F50F85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B8AA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uiPriority w:val="22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F23A-57E4-406F-8287-D13FCD9F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6</cp:revision>
  <cp:lastPrinted>2018-07-09T12:00:00Z</cp:lastPrinted>
  <dcterms:created xsi:type="dcterms:W3CDTF">2018-07-09T09:14:00Z</dcterms:created>
  <dcterms:modified xsi:type="dcterms:W3CDTF">2018-07-09T12:00:00Z</dcterms:modified>
</cp:coreProperties>
</file>